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  <w:lang w:eastAsia="en-US"/>
        </w:rPr>
        <w:t>- неж</w:t>
      </w:r>
      <w:r>
        <w:rPr>
          <w:rFonts w:ascii="PT Astra Serif" w:hAnsi="PT Astra Serif"/>
          <w:b/>
          <w:sz w:val="24"/>
          <w:szCs w:val="24"/>
          <w:lang w:eastAsia="en-US"/>
        </w:rPr>
        <w:t>илое здание, количество этажей 1, в том числе подземных 0, кадастровый номер: 71:30:090402:718, площадью 41,3 кв. м., расположенное по адресу: Российская Федерация, Тульская область, городской округ город Тула, город Тула, пос. Угольный, улица Кирпичная, 23а;</w:t>
      </w:r>
    </w:p>
    <w:p>
      <w:pPr>
        <w:pStyle w:val="BodyTextIndent"/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  <w:lang w:eastAsia="en-US"/>
        </w:rPr>
        <w:t xml:space="preserve">- земельный участок, кадастровый номер: 71:30:090402:733, площадью 725 кв. м., расположенный по адресу: Российская Федерация, Тульская область, городской округ город Тула, город Тула, пос. Угольный, улица Кирпичная, земельный участок 23а (далее - Имущество). </w:t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номер и дата государственной регистрации права: 71:30:090402:718-71/001/2017-1      </w:t>
        <w:br/>
        <w:t>от 09.10.2017;</w:t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номер и дата государственной регистрации права: 71:30:090402:733-71/001/2018-1      </w:t>
        <w:br/>
        <w:t>от 21.11.2018.</w:t>
      </w:r>
    </w:p>
    <w:p>
      <w:pPr>
        <w:pStyle w:val="BodyTextIndent"/>
        <w:numPr>
          <w:ilvl w:val="1"/>
          <w:numId w:val="2"/>
        </w:numPr>
        <w:spacing w:before="0" w:after="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выпискам из ЕГРН, отсутствуют.</w:t>
      </w:r>
    </w:p>
    <w:p>
      <w:pPr>
        <w:pStyle w:val="BodyTextIndent"/>
        <w:spacing w:before="0" w:after="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2.1. Установленная по результатам аукциона цена имущества, указанного в пункте </w:t>
        <w:br/>
        <w:t xml:space="preserve">1.1. настоящего Договора, составляет __________ (________) в т.ч. НДС </w:t>
        <w:br/>
        <w:t>в размере___________(_________), а именно:</w:t>
      </w:r>
    </w:p>
    <w:p>
      <w:pPr>
        <w:pStyle w:val="BodyTextIndent"/>
        <w:spacing w:before="0" w:after="0"/>
        <w:ind w:firstLine="709" w:left="0"/>
        <w:contextualSpacing/>
        <w:jc w:val="both"/>
        <w:rPr>
          <w:rFonts w:ascii="PT Astra Serif" w:hAnsi="PT Astra Serif"/>
          <w:b w:val="false"/>
          <w:bCs w:val="false"/>
          <w:sz w:val="24"/>
          <w:szCs w:val="24"/>
        </w:rPr>
      </w:pPr>
      <w:r>
        <w:rPr>
          <w:rFonts w:ascii="PT Astra Serif" w:hAnsi="PT Astra Serif"/>
          <w:b w:val="false"/>
          <w:bCs w:val="false"/>
          <w:sz w:val="24"/>
          <w:szCs w:val="24"/>
          <w:lang w:eastAsia="en-US"/>
        </w:rPr>
        <w:t xml:space="preserve">- нежилое здание, количество этажей 1, в том числе подземных 0, кадастровый номер: 71:30:090402:718, площадью 41,3 кв. м., расположенное по адресу: Российская Федерация, Тульская область, городской округ город Тула, город Тула, пос. Угольный, улица Кирпичная, </w:t>
        <w:br/>
        <w:t>23а;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земельный участок, кадастровый номер: 71:30:090402:733, площадью 725 кв. м., расположенный по адресу: Российская Федерация, Тульская область, городской округ город Тула, город Тула, пос. Угольный, улица Кирпичная, земельный участок 23а.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09" w:right="251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__________(___________)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__________(_________)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 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_____________(____________) на  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______(_________) в течение 30 рабочих дней после дня подписания настоящего Договора.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____________(__________) 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______________(____________)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</w:t>
      </w:r>
      <w:r>
        <w:rPr>
          <w:rFonts w:ascii="PT Astra Serif" w:hAnsi="PT Astra Serif"/>
          <w:sz w:val="24"/>
          <w:szCs w:val="24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fe67c9"/>
    <w:pPr>
      <w:suppressAutoHyphens w:val="true"/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Application>LibreOffice/25.2.6.2$Linux_X86_64 LibreOffice_project/520$Build-2</Application>
  <AppVersion>15.0000</AppVersion>
  <Pages>5</Pages>
  <Words>1417</Words>
  <Characters>10169</Characters>
  <CharactersWithSpaces>11944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2026-04-14T08:58:33Z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